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27E1" w14:textId="179C31DD" w:rsidR="002555E5" w:rsidRDefault="002555E5" w:rsidP="002555E5">
      <w:pPr>
        <w:spacing w:before="100" w:beforeAutospacing="1" w:after="100" w:afterAutospacing="1" w:line="240" w:lineRule="auto"/>
        <w:outlineLvl w:val="0"/>
        <w:rPr>
          <w:rFonts w:asciiTheme="minorHAnsi" w:hAnsiTheme="minorHAnsi"/>
          <w:bCs/>
          <w:color w:val="C00000"/>
          <w:kern w:val="36"/>
          <w:sz w:val="24"/>
          <w:szCs w:val="48"/>
          <w:u w:val="single"/>
        </w:rPr>
      </w:pPr>
      <w:r w:rsidRPr="009C0B23">
        <w:rPr>
          <w:rFonts w:asciiTheme="minorHAnsi" w:hAnsiTheme="minorHAnsi"/>
          <w:bCs/>
          <w:color w:val="C00000"/>
          <w:kern w:val="36"/>
          <w:sz w:val="24"/>
          <w:szCs w:val="48"/>
          <w:u w:val="single"/>
        </w:rPr>
        <w:t xml:space="preserve">Teilnahme als </w:t>
      </w:r>
      <w:proofErr w:type="spellStart"/>
      <w:r w:rsidRPr="009C0B23">
        <w:rPr>
          <w:rFonts w:asciiTheme="minorHAnsi" w:hAnsiTheme="minorHAnsi"/>
          <w:bCs/>
          <w:color w:val="C00000"/>
          <w:kern w:val="36"/>
          <w:sz w:val="24"/>
          <w:szCs w:val="48"/>
          <w:u w:val="single"/>
        </w:rPr>
        <w:t>Gasthörer</w:t>
      </w:r>
      <w:r>
        <w:rPr>
          <w:rFonts w:asciiTheme="minorHAnsi" w:hAnsiTheme="minorHAnsi"/>
          <w:bCs/>
          <w:color w:val="C00000"/>
          <w:kern w:val="36"/>
          <w:sz w:val="24"/>
          <w:szCs w:val="48"/>
          <w:u w:val="single"/>
        </w:rPr>
        <w:t>In</w:t>
      </w:r>
      <w:proofErr w:type="spellEnd"/>
    </w:p>
    <w:p w14:paraId="0E4B9791" w14:textId="77777777" w:rsidR="002555E5" w:rsidRPr="00AA0F4B" w:rsidRDefault="002555E5" w:rsidP="002555E5">
      <w:pPr>
        <w:spacing w:before="100" w:beforeAutospacing="1" w:after="100" w:afterAutospacing="1" w:line="240" w:lineRule="auto"/>
        <w:outlineLvl w:val="0"/>
        <w:rPr>
          <w:rFonts w:asciiTheme="minorHAnsi" w:hAnsiTheme="minorHAnsi"/>
          <w:bCs/>
          <w:color w:val="C00000"/>
          <w:kern w:val="36"/>
          <w:sz w:val="24"/>
          <w:szCs w:val="48"/>
          <w:u w:val="single"/>
        </w:rPr>
      </w:pPr>
      <w:r w:rsidRPr="00AA0F4B">
        <w:rPr>
          <w:rFonts w:ascii="Calibri" w:hAnsi="Calibri"/>
          <w:color w:val="C00000"/>
          <w:sz w:val="22"/>
          <w:szCs w:val="22"/>
          <w:u w:val="single"/>
        </w:rPr>
        <w:t>Fortbildungsveranstaltungen für interessierte Kolleginnen und Kollegen</w:t>
      </w:r>
    </w:p>
    <w:p w14:paraId="05024B54" w14:textId="3531D72C" w:rsidR="002555E5" w:rsidRDefault="002555E5" w:rsidP="002555E5">
      <w:pPr>
        <w:spacing w:before="100" w:beforeAutospacing="1" w:after="100" w:afterAutospacing="1" w:line="240" w:lineRule="auto"/>
        <w:jc w:val="both"/>
        <w:outlineLvl w:val="0"/>
        <w:rPr>
          <w:rFonts w:asciiTheme="minorHAnsi" w:hAnsiTheme="minorHAnsi"/>
          <w:bCs/>
          <w:color w:val="auto"/>
          <w:kern w:val="36"/>
          <w:sz w:val="24"/>
          <w:szCs w:val="48"/>
        </w:rPr>
      </w:pPr>
      <w:r w:rsidRPr="00660ADA">
        <w:rPr>
          <w:rFonts w:asciiTheme="minorHAnsi" w:hAnsiTheme="minorHAnsi"/>
          <w:bCs/>
          <w:color w:val="auto"/>
          <w:kern w:val="36"/>
          <w:sz w:val="24"/>
          <w:szCs w:val="48"/>
        </w:rPr>
        <w:t xml:space="preserve">Als </w:t>
      </w:r>
      <w:proofErr w:type="spellStart"/>
      <w:r w:rsidRPr="00660ADA">
        <w:rPr>
          <w:rFonts w:asciiTheme="minorHAnsi" w:hAnsiTheme="minorHAnsi"/>
          <w:bCs/>
          <w:color w:val="auto"/>
          <w:kern w:val="36"/>
          <w:sz w:val="24"/>
          <w:szCs w:val="48"/>
        </w:rPr>
        <w:t>Gasthörer</w:t>
      </w:r>
      <w:r>
        <w:rPr>
          <w:rFonts w:asciiTheme="minorHAnsi" w:hAnsiTheme="minorHAnsi"/>
          <w:bCs/>
          <w:color w:val="auto"/>
          <w:kern w:val="36"/>
          <w:sz w:val="24"/>
          <w:szCs w:val="48"/>
        </w:rPr>
        <w:t>In</w:t>
      </w:r>
      <w:proofErr w:type="spellEnd"/>
      <w:r w:rsidRPr="00660ADA">
        <w:rPr>
          <w:rFonts w:asciiTheme="minorHAnsi" w:hAnsiTheme="minorHAnsi"/>
          <w:bCs/>
          <w:color w:val="auto"/>
          <w:kern w:val="36"/>
          <w:sz w:val="24"/>
          <w:szCs w:val="48"/>
        </w:rPr>
        <w:t xml:space="preserve"> können Sie einzelne</w:t>
      </w:r>
      <w:r>
        <w:rPr>
          <w:rFonts w:asciiTheme="minorHAnsi" w:hAnsiTheme="minorHAnsi"/>
          <w:bCs/>
          <w:color w:val="auto"/>
          <w:kern w:val="36"/>
          <w:sz w:val="24"/>
          <w:szCs w:val="48"/>
        </w:rPr>
        <w:t xml:space="preserve"> Seminare buchen oder sich für eine fortlaufende Gruppe anmelden </w:t>
      </w:r>
      <w:r w:rsidRPr="00660ADA">
        <w:rPr>
          <w:rFonts w:asciiTheme="minorHAnsi" w:hAnsiTheme="minorHAnsi"/>
          <w:bCs/>
          <w:color w:val="auto"/>
          <w:kern w:val="36"/>
          <w:sz w:val="24"/>
          <w:szCs w:val="48"/>
        </w:rPr>
        <w:t>(z.B. Gruppenselbsterfahrung).</w:t>
      </w:r>
      <w:r>
        <w:rPr>
          <w:rFonts w:asciiTheme="minorHAnsi" w:hAnsiTheme="minorHAnsi"/>
          <w:bCs/>
          <w:color w:val="auto"/>
          <w:kern w:val="36"/>
          <w:sz w:val="24"/>
          <w:szCs w:val="48"/>
        </w:rPr>
        <w:t xml:space="preserve"> Sie gehen keine langfristige vertragliche Bindung ein. Somit können Sie Ihrer Fortbildungsverpflichtung nachkommen oder für Sie relevante Module absolvieren. Die Rechnungsstellung erfolgt bei Anmeldung. Sie erhalten nach Teilnahme und Zahlungseingang eine qualifizierte Teilnahmebescheinigung. </w:t>
      </w:r>
    </w:p>
    <w:p w14:paraId="49B4C653" w14:textId="77777777" w:rsidR="002555E5" w:rsidRPr="00715353" w:rsidRDefault="002555E5" w:rsidP="002555E5">
      <w:pPr>
        <w:spacing w:before="100" w:beforeAutospacing="1" w:after="100" w:afterAutospacing="1" w:line="240" w:lineRule="auto"/>
        <w:outlineLvl w:val="0"/>
        <w:rPr>
          <w:rFonts w:asciiTheme="minorHAnsi" w:hAnsiTheme="minorHAnsi"/>
          <w:b/>
          <w:bCs/>
          <w:color w:val="auto"/>
          <w:kern w:val="36"/>
          <w:sz w:val="24"/>
          <w:szCs w:val="4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7"/>
        <w:gridCol w:w="1218"/>
        <w:gridCol w:w="66"/>
        <w:gridCol w:w="4006"/>
      </w:tblGrid>
      <w:tr w:rsidR="002555E5" w:rsidRPr="00660ADA" w14:paraId="6C48C196" w14:textId="77777777" w:rsidTr="00C64AF6">
        <w:trPr>
          <w:tblCellSpacing w:w="15" w:type="dxa"/>
        </w:trPr>
        <w:tc>
          <w:tcPr>
            <w:tcW w:w="3402" w:type="dxa"/>
            <w:vAlign w:val="center"/>
          </w:tcPr>
          <w:p w14:paraId="3729373E" w14:textId="1F32F72D" w:rsidR="002555E5" w:rsidRPr="009C0B23" w:rsidRDefault="002555E5" w:rsidP="00C64AF6">
            <w:pPr>
              <w:spacing w:before="100" w:beforeAutospacing="1" w:after="100" w:afterAutospacing="1" w:line="240" w:lineRule="auto"/>
              <w:outlineLvl w:val="0"/>
              <w:rPr>
                <w:rFonts w:asciiTheme="minorHAnsi" w:hAnsiTheme="minorHAnsi"/>
                <w:bCs/>
                <w:color w:val="C00000"/>
                <w:kern w:val="36"/>
                <w:sz w:val="24"/>
                <w:szCs w:val="48"/>
                <w:u w:val="single"/>
              </w:rPr>
            </w:pPr>
            <w:r w:rsidRPr="009C0B23">
              <w:rPr>
                <w:rFonts w:asciiTheme="minorHAnsi" w:hAnsiTheme="minorHAnsi"/>
                <w:bCs/>
                <w:color w:val="C00000"/>
                <w:kern w:val="36"/>
                <w:sz w:val="24"/>
                <w:szCs w:val="48"/>
                <w:u w:val="single"/>
              </w:rPr>
              <w:t>Gebühren für Gasthörer</w:t>
            </w:r>
            <w:r>
              <w:rPr>
                <w:rFonts w:asciiTheme="minorHAnsi" w:hAnsiTheme="minorHAnsi"/>
                <w:bCs/>
                <w:color w:val="C00000"/>
                <w:kern w:val="36"/>
                <w:sz w:val="24"/>
                <w:szCs w:val="48"/>
                <w:u w:val="single"/>
              </w:rPr>
              <w:t>Innen:</w:t>
            </w:r>
          </w:p>
          <w:p w14:paraId="43391E3D" w14:textId="77777777" w:rsidR="002555E5" w:rsidRPr="00660ADA" w:rsidRDefault="002555E5" w:rsidP="00C64AF6">
            <w:pPr>
              <w:spacing w:after="0" w:line="240" w:lineRule="auto"/>
              <w:rPr>
                <w:rFonts w:asciiTheme="minorHAnsi" w:hAnsiTheme="minorHAnsi"/>
                <w:b/>
                <w:color w:val="auto"/>
                <w:sz w:val="24"/>
                <w:szCs w:val="24"/>
              </w:rPr>
            </w:pPr>
          </w:p>
        </w:tc>
        <w:tc>
          <w:tcPr>
            <w:tcW w:w="1188" w:type="dxa"/>
            <w:vAlign w:val="center"/>
          </w:tcPr>
          <w:p w14:paraId="0149E667" w14:textId="77777777" w:rsidR="002555E5" w:rsidRPr="00660ADA" w:rsidRDefault="002555E5" w:rsidP="00C64AF6">
            <w:pPr>
              <w:spacing w:after="0" w:line="240" w:lineRule="auto"/>
              <w:rPr>
                <w:rFonts w:asciiTheme="minorHAnsi" w:hAnsiTheme="minorHAnsi"/>
                <w:b/>
                <w:color w:val="auto"/>
                <w:sz w:val="24"/>
                <w:szCs w:val="24"/>
              </w:rPr>
            </w:pPr>
          </w:p>
        </w:tc>
        <w:tc>
          <w:tcPr>
            <w:tcW w:w="0" w:type="auto"/>
          </w:tcPr>
          <w:p w14:paraId="0B18A189" w14:textId="77777777" w:rsidR="002555E5" w:rsidRPr="00660ADA" w:rsidRDefault="002555E5" w:rsidP="00C64AF6">
            <w:pPr>
              <w:spacing w:after="0" w:line="240" w:lineRule="auto"/>
              <w:rPr>
                <w:rFonts w:asciiTheme="minorHAnsi" w:hAnsiTheme="minorHAnsi"/>
                <w:b/>
                <w:color w:val="auto"/>
                <w:sz w:val="24"/>
                <w:szCs w:val="24"/>
              </w:rPr>
            </w:pPr>
          </w:p>
        </w:tc>
        <w:tc>
          <w:tcPr>
            <w:tcW w:w="3961" w:type="dxa"/>
          </w:tcPr>
          <w:p w14:paraId="4AF9CD60" w14:textId="77777777" w:rsidR="002555E5" w:rsidRPr="00660ADA" w:rsidRDefault="002555E5" w:rsidP="00C64AF6">
            <w:pPr>
              <w:spacing w:after="0" w:line="240" w:lineRule="auto"/>
              <w:jc w:val="right"/>
              <w:rPr>
                <w:rFonts w:asciiTheme="minorHAnsi" w:hAnsiTheme="minorHAnsi"/>
                <w:b/>
                <w:color w:val="auto"/>
                <w:sz w:val="24"/>
                <w:szCs w:val="24"/>
              </w:rPr>
            </w:pPr>
          </w:p>
        </w:tc>
      </w:tr>
      <w:tr w:rsidR="002555E5" w:rsidRPr="00660ADA" w14:paraId="521EF48E" w14:textId="77777777" w:rsidTr="00C64AF6">
        <w:trPr>
          <w:tblCellSpacing w:w="15" w:type="dxa"/>
        </w:trPr>
        <w:tc>
          <w:tcPr>
            <w:tcW w:w="3402" w:type="dxa"/>
            <w:vAlign w:val="center"/>
          </w:tcPr>
          <w:p w14:paraId="3E379A9E" w14:textId="77777777" w:rsidR="002555E5" w:rsidRPr="00660ADA" w:rsidRDefault="002555E5" w:rsidP="00C64AF6">
            <w:pPr>
              <w:spacing w:after="0" w:line="240" w:lineRule="auto"/>
              <w:rPr>
                <w:rFonts w:asciiTheme="minorHAnsi" w:hAnsiTheme="minorHAnsi"/>
                <w:b/>
                <w:color w:val="auto"/>
                <w:sz w:val="24"/>
                <w:szCs w:val="24"/>
              </w:rPr>
            </w:pPr>
            <w:r w:rsidRPr="00660ADA">
              <w:rPr>
                <w:rFonts w:asciiTheme="minorHAnsi" w:hAnsiTheme="minorHAnsi"/>
                <w:b/>
                <w:color w:val="auto"/>
                <w:sz w:val="24"/>
                <w:szCs w:val="24"/>
              </w:rPr>
              <w:t>T</w:t>
            </w:r>
            <w:r w:rsidRPr="00660ADA">
              <w:rPr>
                <w:rFonts w:asciiTheme="minorHAnsi" w:hAnsiTheme="minorHAnsi"/>
                <w:b/>
                <w:bCs/>
                <w:color w:val="auto"/>
                <w:sz w:val="24"/>
                <w:szCs w:val="24"/>
              </w:rPr>
              <w:t>heorie</w:t>
            </w:r>
          </w:p>
        </w:tc>
        <w:tc>
          <w:tcPr>
            <w:tcW w:w="1188" w:type="dxa"/>
            <w:vAlign w:val="center"/>
          </w:tcPr>
          <w:p w14:paraId="76337470" w14:textId="77777777" w:rsidR="002555E5" w:rsidRPr="00660ADA" w:rsidRDefault="002555E5" w:rsidP="00C64AF6">
            <w:pPr>
              <w:spacing w:after="0" w:line="240" w:lineRule="auto"/>
              <w:rPr>
                <w:rFonts w:asciiTheme="minorHAnsi" w:hAnsiTheme="minorHAnsi"/>
                <w:b/>
                <w:color w:val="auto"/>
                <w:sz w:val="24"/>
                <w:szCs w:val="24"/>
              </w:rPr>
            </w:pPr>
          </w:p>
        </w:tc>
        <w:tc>
          <w:tcPr>
            <w:tcW w:w="0" w:type="auto"/>
          </w:tcPr>
          <w:p w14:paraId="2F06F31C" w14:textId="77777777" w:rsidR="002555E5" w:rsidRPr="00660ADA" w:rsidRDefault="002555E5" w:rsidP="00C64AF6">
            <w:pPr>
              <w:spacing w:after="0" w:line="240" w:lineRule="auto"/>
              <w:rPr>
                <w:rFonts w:asciiTheme="minorHAnsi" w:hAnsiTheme="minorHAnsi"/>
                <w:b/>
                <w:color w:val="auto"/>
                <w:sz w:val="24"/>
                <w:szCs w:val="24"/>
              </w:rPr>
            </w:pPr>
          </w:p>
        </w:tc>
        <w:tc>
          <w:tcPr>
            <w:tcW w:w="3961" w:type="dxa"/>
          </w:tcPr>
          <w:p w14:paraId="38A94DEB" w14:textId="77777777" w:rsidR="002555E5" w:rsidRPr="00660ADA" w:rsidRDefault="002555E5" w:rsidP="00C64AF6">
            <w:pPr>
              <w:spacing w:after="0" w:line="240" w:lineRule="auto"/>
              <w:jc w:val="right"/>
              <w:rPr>
                <w:rFonts w:asciiTheme="minorHAnsi" w:hAnsiTheme="minorHAnsi"/>
                <w:b/>
                <w:color w:val="auto"/>
                <w:sz w:val="24"/>
                <w:szCs w:val="24"/>
              </w:rPr>
            </w:pPr>
          </w:p>
        </w:tc>
      </w:tr>
      <w:tr w:rsidR="002555E5" w:rsidRPr="00966927" w14:paraId="1ADA890A" w14:textId="77777777" w:rsidTr="00C64AF6">
        <w:trPr>
          <w:tblCellSpacing w:w="15" w:type="dxa"/>
        </w:trPr>
        <w:tc>
          <w:tcPr>
            <w:tcW w:w="3402" w:type="dxa"/>
            <w:vAlign w:val="center"/>
            <w:hideMark/>
          </w:tcPr>
          <w:p w14:paraId="0898D0AB" w14:textId="77777777" w:rsidR="002555E5" w:rsidRPr="00966927" w:rsidRDefault="002555E5" w:rsidP="00C64AF6">
            <w:pPr>
              <w:spacing w:after="0" w:line="240" w:lineRule="auto"/>
              <w:rPr>
                <w:rFonts w:asciiTheme="minorHAnsi" w:hAnsiTheme="minorHAnsi"/>
                <w:color w:val="auto"/>
                <w:sz w:val="24"/>
                <w:szCs w:val="24"/>
              </w:rPr>
            </w:pPr>
            <w:proofErr w:type="gramStart"/>
            <w:r w:rsidRPr="00966927">
              <w:rPr>
                <w:rFonts w:asciiTheme="minorHAnsi" w:hAnsiTheme="minorHAnsi"/>
                <w:color w:val="auto"/>
                <w:sz w:val="24"/>
                <w:szCs w:val="24"/>
              </w:rPr>
              <w:t>UE Theorie</w:t>
            </w:r>
            <w:proofErr w:type="gramEnd"/>
          </w:p>
        </w:tc>
        <w:tc>
          <w:tcPr>
            <w:tcW w:w="1188" w:type="dxa"/>
            <w:vAlign w:val="center"/>
            <w:hideMark/>
          </w:tcPr>
          <w:p w14:paraId="6989E4DE" w14:textId="377EB2B9" w:rsidR="002555E5" w:rsidRPr="00966927" w:rsidRDefault="002555E5" w:rsidP="00C64AF6">
            <w:pPr>
              <w:spacing w:after="0" w:line="240" w:lineRule="auto"/>
              <w:rPr>
                <w:rFonts w:asciiTheme="minorHAnsi" w:hAnsiTheme="minorHAnsi"/>
                <w:color w:val="auto"/>
                <w:sz w:val="24"/>
                <w:szCs w:val="24"/>
              </w:rPr>
            </w:pPr>
            <w:r>
              <w:rPr>
                <w:rFonts w:asciiTheme="minorHAnsi" w:hAnsiTheme="minorHAnsi"/>
                <w:color w:val="auto"/>
                <w:sz w:val="24"/>
                <w:szCs w:val="24"/>
              </w:rPr>
              <w:t xml:space="preserve">  </w:t>
            </w:r>
            <w:r>
              <w:rPr>
                <w:rFonts w:asciiTheme="minorHAnsi" w:hAnsiTheme="minorHAnsi"/>
                <w:color w:val="auto"/>
                <w:sz w:val="24"/>
                <w:szCs w:val="24"/>
              </w:rPr>
              <w:t>18,00</w:t>
            </w:r>
            <w:r w:rsidRPr="00966927">
              <w:rPr>
                <w:rFonts w:asciiTheme="minorHAnsi" w:hAnsiTheme="minorHAnsi"/>
                <w:color w:val="auto"/>
                <w:sz w:val="24"/>
                <w:szCs w:val="24"/>
              </w:rPr>
              <w:t xml:space="preserve"> €</w:t>
            </w:r>
          </w:p>
        </w:tc>
        <w:tc>
          <w:tcPr>
            <w:tcW w:w="0" w:type="auto"/>
          </w:tcPr>
          <w:p w14:paraId="6A1E140E" w14:textId="77777777" w:rsidR="002555E5" w:rsidRDefault="002555E5" w:rsidP="00C64AF6">
            <w:pPr>
              <w:spacing w:after="0" w:line="240" w:lineRule="auto"/>
              <w:rPr>
                <w:rFonts w:asciiTheme="minorHAnsi" w:hAnsiTheme="minorHAnsi"/>
                <w:color w:val="auto"/>
                <w:sz w:val="24"/>
                <w:szCs w:val="24"/>
              </w:rPr>
            </w:pPr>
          </w:p>
        </w:tc>
        <w:tc>
          <w:tcPr>
            <w:tcW w:w="3961" w:type="dxa"/>
          </w:tcPr>
          <w:p w14:paraId="1EF43D25" w14:textId="77777777" w:rsidR="002555E5" w:rsidRDefault="002555E5" w:rsidP="00C64AF6">
            <w:pPr>
              <w:spacing w:after="0" w:line="240" w:lineRule="auto"/>
              <w:jc w:val="right"/>
              <w:rPr>
                <w:rFonts w:asciiTheme="minorHAnsi" w:hAnsiTheme="minorHAnsi"/>
                <w:color w:val="auto"/>
                <w:sz w:val="24"/>
                <w:szCs w:val="24"/>
              </w:rPr>
            </w:pPr>
          </w:p>
        </w:tc>
      </w:tr>
      <w:tr w:rsidR="002555E5" w:rsidRPr="00966927" w14:paraId="6B284235" w14:textId="77777777" w:rsidTr="00C64AF6">
        <w:trPr>
          <w:tblCellSpacing w:w="15" w:type="dxa"/>
        </w:trPr>
        <w:tc>
          <w:tcPr>
            <w:tcW w:w="3402" w:type="dxa"/>
            <w:vAlign w:val="center"/>
          </w:tcPr>
          <w:p w14:paraId="4CC7FAE1" w14:textId="77777777" w:rsidR="002555E5" w:rsidRPr="00966927" w:rsidRDefault="002555E5" w:rsidP="00C64AF6">
            <w:pPr>
              <w:spacing w:after="0" w:line="240" w:lineRule="auto"/>
              <w:rPr>
                <w:rFonts w:asciiTheme="minorHAnsi" w:hAnsiTheme="minorHAnsi"/>
                <w:b/>
                <w:color w:val="auto"/>
                <w:sz w:val="24"/>
                <w:szCs w:val="24"/>
              </w:rPr>
            </w:pPr>
            <w:r w:rsidRPr="00966927">
              <w:rPr>
                <w:rFonts w:asciiTheme="minorHAnsi" w:hAnsiTheme="minorHAnsi"/>
                <w:b/>
                <w:color w:val="auto"/>
                <w:sz w:val="24"/>
                <w:szCs w:val="24"/>
              </w:rPr>
              <w:t>Selbsterfahrung</w:t>
            </w:r>
          </w:p>
        </w:tc>
        <w:tc>
          <w:tcPr>
            <w:tcW w:w="1188" w:type="dxa"/>
            <w:vAlign w:val="center"/>
          </w:tcPr>
          <w:p w14:paraId="2EF0770F" w14:textId="77777777" w:rsidR="002555E5" w:rsidRPr="00966927" w:rsidRDefault="002555E5" w:rsidP="00C64AF6">
            <w:pPr>
              <w:spacing w:after="0" w:line="240" w:lineRule="auto"/>
              <w:rPr>
                <w:rFonts w:asciiTheme="minorHAnsi" w:hAnsiTheme="minorHAnsi"/>
                <w:b/>
                <w:color w:val="auto"/>
                <w:sz w:val="24"/>
                <w:szCs w:val="24"/>
              </w:rPr>
            </w:pPr>
          </w:p>
        </w:tc>
        <w:tc>
          <w:tcPr>
            <w:tcW w:w="0" w:type="auto"/>
          </w:tcPr>
          <w:p w14:paraId="5A1454D0" w14:textId="77777777" w:rsidR="002555E5" w:rsidRPr="00966927" w:rsidRDefault="002555E5" w:rsidP="00C64AF6">
            <w:pPr>
              <w:spacing w:after="0" w:line="240" w:lineRule="auto"/>
              <w:rPr>
                <w:rFonts w:asciiTheme="minorHAnsi" w:hAnsiTheme="minorHAnsi"/>
                <w:b/>
                <w:color w:val="auto"/>
                <w:sz w:val="24"/>
                <w:szCs w:val="24"/>
              </w:rPr>
            </w:pPr>
          </w:p>
        </w:tc>
        <w:tc>
          <w:tcPr>
            <w:tcW w:w="3961" w:type="dxa"/>
          </w:tcPr>
          <w:p w14:paraId="59068BA6" w14:textId="77777777" w:rsidR="002555E5" w:rsidRPr="00966927" w:rsidRDefault="002555E5" w:rsidP="00C64AF6">
            <w:pPr>
              <w:spacing w:after="0" w:line="240" w:lineRule="auto"/>
              <w:jc w:val="right"/>
              <w:rPr>
                <w:rFonts w:asciiTheme="minorHAnsi" w:hAnsiTheme="minorHAnsi"/>
                <w:b/>
                <w:color w:val="auto"/>
                <w:sz w:val="24"/>
                <w:szCs w:val="24"/>
              </w:rPr>
            </w:pPr>
          </w:p>
        </w:tc>
      </w:tr>
      <w:tr w:rsidR="002555E5" w:rsidRPr="00966927" w14:paraId="16CA7071" w14:textId="77777777" w:rsidTr="00C64AF6">
        <w:trPr>
          <w:tblCellSpacing w:w="15" w:type="dxa"/>
        </w:trPr>
        <w:tc>
          <w:tcPr>
            <w:tcW w:w="3402" w:type="dxa"/>
            <w:vAlign w:val="center"/>
          </w:tcPr>
          <w:p w14:paraId="0280E278" w14:textId="77777777" w:rsidR="002555E5" w:rsidRPr="00966927" w:rsidRDefault="002555E5" w:rsidP="00C64AF6">
            <w:pPr>
              <w:spacing w:after="0" w:line="240" w:lineRule="auto"/>
              <w:rPr>
                <w:rFonts w:asciiTheme="minorHAnsi" w:hAnsiTheme="minorHAnsi"/>
                <w:color w:val="auto"/>
                <w:sz w:val="24"/>
                <w:szCs w:val="24"/>
              </w:rPr>
            </w:pPr>
            <w:proofErr w:type="gramStart"/>
            <w:r>
              <w:rPr>
                <w:rFonts w:asciiTheme="minorHAnsi" w:hAnsiTheme="minorHAnsi"/>
                <w:color w:val="auto"/>
                <w:sz w:val="24"/>
                <w:szCs w:val="24"/>
              </w:rPr>
              <w:t>UE Gruppenselbsterfahrung</w:t>
            </w:r>
            <w:proofErr w:type="gramEnd"/>
          </w:p>
        </w:tc>
        <w:tc>
          <w:tcPr>
            <w:tcW w:w="1188" w:type="dxa"/>
            <w:vAlign w:val="center"/>
          </w:tcPr>
          <w:p w14:paraId="257CC8C6" w14:textId="25E7581E" w:rsidR="002555E5" w:rsidRPr="00966927" w:rsidRDefault="002555E5" w:rsidP="00C64AF6">
            <w:pPr>
              <w:spacing w:after="0" w:line="240" w:lineRule="auto"/>
              <w:rPr>
                <w:rFonts w:asciiTheme="minorHAnsi" w:hAnsiTheme="minorHAnsi"/>
                <w:color w:val="auto"/>
                <w:sz w:val="24"/>
                <w:szCs w:val="24"/>
              </w:rPr>
            </w:pPr>
            <w:r>
              <w:rPr>
                <w:rFonts w:asciiTheme="minorHAnsi" w:hAnsiTheme="minorHAnsi"/>
                <w:color w:val="auto"/>
                <w:sz w:val="24"/>
                <w:szCs w:val="24"/>
              </w:rPr>
              <w:t xml:space="preserve">  </w:t>
            </w:r>
            <w:r>
              <w:rPr>
                <w:rFonts w:asciiTheme="minorHAnsi" w:hAnsiTheme="minorHAnsi"/>
                <w:color w:val="auto"/>
                <w:sz w:val="24"/>
                <w:szCs w:val="24"/>
              </w:rPr>
              <w:t>25,00 €</w:t>
            </w:r>
          </w:p>
        </w:tc>
        <w:tc>
          <w:tcPr>
            <w:tcW w:w="0" w:type="auto"/>
          </w:tcPr>
          <w:p w14:paraId="3F2F09BB" w14:textId="77777777" w:rsidR="002555E5" w:rsidRDefault="002555E5" w:rsidP="00C64AF6">
            <w:pPr>
              <w:spacing w:after="0" w:line="240" w:lineRule="auto"/>
              <w:rPr>
                <w:rFonts w:asciiTheme="minorHAnsi" w:hAnsiTheme="minorHAnsi"/>
                <w:color w:val="auto"/>
                <w:sz w:val="24"/>
                <w:szCs w:val="24"/>
              </w:rPr>
            </w:pPr>
          </w:p>
        </w:tc>
        <w:tc>
          <w:tcPr>
            <w:tcW w:w="3961" w:type="dxa"/>
          </w:tcPr>
          <w:p w14:paraId="0A952573" w14:textId="77777777" w:rsidR="002555E5" w:rsidRDefault="002555E5" w:rsidP="00C64AF6">
            <w:pPr>
              <w:spacing w:after="0" w:line="240" w:lineRule="auto"/>
              <w:jc w:val="right"/>
              <w:rPr>
                <w:rFonts w:asciiTheme="minorHAnsi" w:hAnsiTheme="minorHAnsi"/>
                <w:color w:val="auto"/>
                <w:sz w:val="24"/>
                <w:szCs w:val="24"/>
              </w:rPr>
            </w:pPr>
          </w:p>
        </w:tc>
      </w:tr>
      <w:tr w:rsidR="002555E5" w:rsidRPr="00966927" w14:paraId="0723AADE" w14:textId="77777777" w:rsidTr="00C64AF6">
        <w:trPr>
          <w:tblCellSpacing w:w="15" w:type="dxa"/>
        </w:trPr>
        <w:tc>
          <w:tcPr>
            <w:tcW w:w="3402" w:type="dxa"/>
            <w:vAlign w:val="center"/>
          </w:tcPr>
          <w:p w14:paraId="6F485359" w14:textId="77777777" w:rsidR="002555E5" w:rsidRDefault="002555E5" w:rsidP="00C64AF6">
            <w:pPr>
              <w:spacing w:after="0" w:line="240" w:lineRule="auto"/>
              <w:rPr>
                <w:rFonts w:asciiTheme="minorHAnsi" w:hAnsiTheme="minorHAnsi"/>
                <w:color w:val="auto"/>
                <w:sz w:val="24"/>
                <w:szCs w:val="24"/>
              </w:rPr>
            </w:pPr>
            <w:proofErr w:type="gramStart"/>
            <w:r>
              <w:rPr>
                <w:rFonts w:asciiTheme="minorHAnsi" w:hAnsiTheme="minorHAnsi"/>
                <w:color w:val="auto"/>
                <w:sz w:val="24"/>
                <w:szCs w:val="24"/>
              </w:rPr>
              <w:t>UE Einzelselbsterfahrung</w:t>
            </w:r>
            <w:proofErr w:type="gramEnd"/>
          </w:p>
        </w:tc>
        <w:tc>
          <w:tcPr>
            <w:tcW w:w="1188" w:type="dxa"/>
            <w:vAlign w:val="center"/>
          </w:tcPr>
          <w:p w14:paraId="44B2754B" w14:textId="7E7F845E" w:rsidR="002555E5" w:rsidRDefault="002555E5" w:rsidP="00C64AF6">
            <w:pPr>
              <w:spacing w:after="0" w:line="240" w:lineRule="auto"/>
              <w:rPr>
                <w:rFonts w:asciiTheme="minorHAnsi" w:hAnsiTheme="minorHAnsi"/>
                <w:color w:val="auto"/>
                <w:sz w:val="24"/>
                <w:szCs w:val="24"/>
              </w:rPr>
            </w:pPr>
            <w:r>
              <w:rPr>
                <w:rFonts w:asciiTheme="minorHAnsi" w:hAnsiTheme="minorHAnsi"/>
                <w:color w:val="auto"/>
                <w:sz w:val="24"/>
                <w:szCs w:val="24"/>
              </w:rPr>
              <w:t>11</w:t>
            </w:r>
            <w:r>
              <w:rPr>
                <w:rFonts w:asciiTheme="minorHAnsi" w:hAnsiTheme="minorHAnsi"/>
                <w:color w:val="auto"/>
                <w:sz w:val="24"/>
                <w:szCs w:val="24"/>
              </w:rPr>
              <w:t>0,00 €</w:t>
            </w:r>
          </w:p>
        </w:tc>
        <w:tc>
          <w:tcPr>
            <w:tcW w:w="0" w:type="auto"/>
          </w:tcPr>
          <w:p w14:paraId="0D4A90BF" w14:textId="77777777" w:rsidR="002555E5" w:rsidRDefault="002555E5" w:rsidP="00C64AF6">
            <w:pPr>
              <w:spacing w:after="0" w:line="240" w:lineRule="auto"/>
              <w:rPr>
                <w:rFonts w:asciiTheme="minorHAnsi" w:hAnsiTheme="minorHAnsi"/>
                <w:color w:val="auto"/>
                <w:sz w:val="24"/>
                <w:szCs w:val="24"/>
              </w:rPr>
            </w:pPr>
          </w:p>
        </w:tc>
        <w:tc>
          <w:tcPr>
            <w:tcW w:w="3961" w:type="dxa"/>
          </w:tcPr>
          <w:p w14:paraId="009FA258" w14:textId="77777777" w:rsidR="002555E5" w:rsidRDefault="002555E5" w:rsidP="00C64AF6">
            <w:pPr>
              <w:spacing w:after="0" w:line="240" w:lineRule="auto"/>
              <w:jc w:val="right"/>
              <w:rPr>
                <w:rFonts w:asciiTheme="minorHAnsi" w:hAnsiTheme="minorHAnsi"/>
                <w:color w:val="auto"/>
                <w:sz w:val="24"/>
                <w:szCs w:val="24"/>
              </w:rPr>
            </w:pPr>
          </w:p>
        </w:tc>
      </w:tr>
      <w:tr w:rsidR="002555E5" w:rsidRPr="00966927" w14:paraId="2AA8F4B5" w14:textId="77777777" w:rsidTr="00C64AF6">
        <w:trPr>
          <w:tblCellSpacing w:w="15" w:type="dxa"/>
        </w:trPr>
        <w:tc>
          <w:tcPr>
            <w:tcW w:w="3402" w:type="dxa"/>
            <w:vAlign w:val="center"/>
            <w:hideMark/>
          </w:tcPr>
          <w:p w14:paraId="7E5EB028" w14:textId="77777777" w:rsidR="002555E5" w:rsidRPr="00966927" w:rsidRDefault="002555E5" w:rsidP="00C64AF6">
            <w:pPr>
              <w:spacing w:after="0" w:line="240" w:lineRule="auto"/>
              <w:rPr>
                <w:rFonts w:asciiTheme="minorHAnsi" w:hAnsiTheme="minorHAnsi"/>
                <w:color w:val="auto"/>
                <w:sz w:val="24"/>
                <w:szCs w:val="24"/>
              </w:rPr>
            </w:pPr>
            <w:r w:rsidRPr="00966927">
              <w:rPr>
                <w:rFonts w:asciiTheme="minorHAnsi" w:hAnsiTheme="minorHAnsi"/>
                <w:b/>
                <w:bCs/>
                <w:color w:val="auto"/>
                <w:sz w:val="24"/>
                <w:szCs w:val="24"/>
              </w:rPr>
              <w:t>S</w:t>
            </w:r>
            <w:r>
              <w:rPr>
                <w:rFonts w:asciiTheme="minorHAnsi" w:hAnsiTheme="minorHAnsi"/>
                <w:b/>
                <w:bCs/>
                <w:color w:val="auto"/>
                <w:sz w:val="24"/>
                <w:szCs w:val="24"/>
              </w:rPr>
              <w:t>upervision</w:t>
            </w:r>
          </w:p>
        </w:tc>
        <w:tc>
          <w:tcPr>
            <w:tcW w:w="1188" w:type="dxa"/>
            <w:vAlign w:val="center"/>
            <w:hideMark/>
          </w:tcPr>
          <w:p w14:paraId="1198EC00" w14:textId="77777777" w:rsidR="002555E5" w:rsidRPr="00966927" w:rsidRDefault="002555E5" w:rsidP="00C64AF6">
            <w:pPr>
              <w:spacing w:after="0" w:line="240" w:lineRule="auto"/>
              <w:rPr>
                <w:rFonts w:asciiTheme="minorHAnsi" w:hAnsiTheme="minorHAnsi"/>
                <w:color w:val="auto"/>
                <w:sz w:val="24"/>
                <w:szCs w:val="24"/>
              </w:rPr>
            </w:pPr>
          </w:p>
        </w:tc>
        <w:tc>
          <w:tcPr>
            <w:tcW w:w="0" w:type="auto"/>
          </w:tcPr>
          <w:p w14:paraId="32A288CD" w14:textId="77777777" w:rsidR="002555E5" w:rsidRPr="00966927" w:rsidRDefault="002555E5" w:rsidP="00C64AF6">
            <w:pPr>
              <w:spacing w:after="0" w:line="240" w:lineRule="auto"/>
              <w:rPr>
                <w:rFonts w:asciiTheme="minorHAnsi" w:hAnsiTheme="minorHAnsi"/>
                <w:color w:val="auto"/>
                <w:sz w:val="24"/>
                <w:szCs w:val="24"/>
              </w:rPr>
            </w:pPr>
          </w:p>
        </w:tc>
        <w:tc>
          <w:tcPr>
            <w:tcW w:w="3961" w:type="dxa"/>
          </w:tcPr>
          <w:p w14:paraId="20670148" w14:textId="77777777" w:rsidR="002555E5" w:rsidRPr="00966927" w:rsidRDefault="002555E5" w:rsidP="00C64AF6">
            <w:pPr>
              <w:spacing w:after="0" w:line="240" w:lineRule="auto"/>
              <w:jc w:val="right"/>
              <w:rPr>
                <w:rFonts w:asciiTheme="minorHAnsi" w:hAnsiTheme="minorHAnsi"/>
                <w:color w:val="auto"/>
                <w:sz w:val="24"/>
                <w:szCs w:val="24"/>
              </w:rPr>
            </w:pPr>
          </w:p>
        </w:tc>
      </w:tr>
      <w:tr w:rsidR="002555E5" w:rsidRPr="00966927" w14:paraId="035C486D" w14:textId="77777777" w:rsidTr="00C64AF6">
        <w:trPr>
          <w:tblCellSpacing w:w="15" w:type="dxa"/>
        </w:trPr>
        <w:tc>
          <w:tcPr>
            <w:tcW w:w="3402" w:type="dxa"/>
            <w:vAlign w:val="center"/>
          </w:tcPr>
          <w:p w14:paraId="2EC09D85" w14:textId="77777777" w:rsidR="002555E5" w:rsidRPr="00AA32DF" w:rsidRDefault="002555E5" w:rsidP="00C64AF6">
            <w:pPr>
              <w:spacing w:after="0" w:line="240" w:lineRule="auto"/>
              <w:rPr>
                <w:rFonts w:asciiTheme="minorHAnsi" w:hAnsiTheme="minorHAnsi"/>
                <w:color w:val="auto"/>
                <w:sz w:val="24"/>
                <w:szCs w:val="24"/>
              </w:rPr>
            </w:pPr>
            <w:proofErr w:type="gramStart"/>
            <w:r w:rsidRPr="00AA32DF">
              <w:rPr>
                <w:rFonts w:asciiTheme="minorHAnsi" w:hAnsiTheme="minorHAnsi"/>
                <w:bCs/>
                <w:color w:val="auto"/>
                <w:sz w:val="24"/>
                <w:szCs w:val="24"/>
              </w:rPr>
              <w:t>UE Gruppensupervision</w:t>
            </w:r>
            <w:proofErr w:type="gramEnd"/>
            <w:r>
              <w:rPr>
                <w:rFonts w:asciiTheme="minorHAnsi" w:hAnsiTheme="minorHAnsi"/>
                <w:bCs/>
                <w:color w:val="auto"/>
                <w:sz w:val="24"/>
                <w:szCs w:val="24"/>
              </w:rPr>
              <w:t xml:space="preserve"> (</w:t>
            </w:r>
            <w:r>
              <w:rPr>
                <w:rFonts w:asciiTheme="minorHAnsi" w:hAnsiTheme="minorHAnsi"/>
                <w:bCs/>
                <w:color w:val="auto"/>
                <w:sz w:val="24"/>
                <w:szCs w:val="24"/>
              </w:rPr>
              <w:sym w:font="Symbol" w:char="F0C6"/>
            </w:r>
            <w:r>
              <w:rPr>
                <w:rFonts w:asciiTheme="minorHAnsi" w:hAnsiTheme="minorHAnsi"/>
                <w:bCs/>
                <w:color w:val="auto"/>
                <w:sz w:val="24"/>
                <w:szCs w:val="24"/>
              </w:rPr>
              <w:t xml:space="preserve"> 4 TN)</w:t>
            </w:r>
          </w:p>
        </w:tc>
        <w:tc>
          <w:tcPr>
            <w:tcW w:w="1188" w:type="dxa"/>
            <w:vAlign w:val="center"/>
          </w:tcPr>
          <w:p w14:paraId="2E67C205" w14:textId="22E51668" w:rsidR="002555E5" w:rsidRPr="00AA32DF" w:rsidRDefault="002555E5" w:rsidP="00C64AF6">
            <w:pPr>
              <w:spacing w:after="0" w:line="240" w:lineRule="auto"/>
              <w:rPr>
                <w:rFonts w:asciiTheme="minorHAnsi" w:hAnsiTheme="minorHAnsi"/>
                <w:color w:val="auto"/>
                <w:sz w:val="24"/>
                <w:szCs w:val="24"/>
              </w:rPr>
            </w:pPr>
            <w:r>
              <w:rPr>
                <w:rFonts w:asciiTheme="minorHAnsi" w:hAnsiTheme="minorHAnsi"/>
                <w:bCs/>
                <w:color w:val="auto"/>
                <w:sz w:val="24"/>
                <w:szCs w:val="24"/>
              </w:rPr>
              <w:t xml:space="preserve">   </w:t>
            </w:r>
            <w:r w:rsidRPr="00AA32DF">
              <w:rPr>
                <w:rFonts w:asciiTheme="minorHAnsi" w:hAnsiTheme="minorHAnsi"/>
                <w:bCs/>
                <w:color w:val="auto"/>
                <w:sz w:val="24"/>
                <w:szCs w:val="24"/>
              </w:rPr>
              <w:t>35</w:t>
            </w:r>
            <w:r>
              <w:rPr>
                <w:rFonts w:asciiTheme="minorHAnsi" w:hAnsiTheme="minorHAnsi"/>
                <w:bCs/>
                <w:color w:val="auto"/>
                <w:sz w:val="24"/>
                <w:szCs w:val="24"/>
              </w:rPr>
              <w:t>,00</w:t>
            </w:r>
            <w:r w:rsidRPr="00AA32DF">
              <w:rPr>
                <w:rFonts w:asciiTheme="minorHAnsi" w:hAnsiTheme="minorHAnsi"/>
                <w:bCs/>
                <w:color w:val="auto"/>
                <w:sz w:val="24"/>
                <w:szCs w:val="24"/>
              </w:rPr>
              <w:t xml:space="preserve"> €</w:t>
            </w:r>
          </w:p>
        </w:tc>
        <w:tc>
          <w:tcPr>
            <w:tcW w:w="0" w:type="auto"/>
          </w:tcPr>
          <w:p w14:paraId="5D8B1753" w14:textId="77777777" w:rsidR="002555E5" w:rsidRPr="00966927" w:rsidRDefault="002555E5" w:rsidP="00C64AF6">
            <w:pPr>
              <w:spacing w:after="0" w:line="240" w:lineRule="auto"/>
              <w:rPr>
                <w:rFonts w:asciiTheme="minorHAnsi" w:hAnsiTheme="minorHAnsi"/>
                <w:color w:val="auto"/>
                <w:sz w:val="24"/>
                <w:szCs w:val="24"/>
              </w:rPr>
            </w:pPr>
          </w:p>
        </w:tc>
        <w:tc>
          <w:tcPr>
            <w:tcW w:w="3961" w:type="dxa"/>
          </w:tcPr>
          <w:p w14:paraId="3C0ABF5E" w14:textId="77777777" w:rsidR="002555E5" w:rsidRPr="00966927" w:rsidRDefault="002555E5" w:rsidP="00C64AF6">
            <w:pPr>
              <w:spacing w:after="0" w:line="240" w:lineRule="auto"/>
              <w:jc w:val="right"/>
              <w:rPr>
                <w:rFonts w:asciiTheme="minorHAnsi" w:hAnsiTheme="minorHAnsi"/>
                <w:color w:val="auto"/>
                <w:sz w:val="24"/>
                <w:szCs w:val="24"/>
              </w:rPr>
            </w:pPr>
          </w:p>
        </w:tc>
      </w:tr>
      <w:tr w:rsidR="002555E5" w:rsidRPr="00966927" w14:paraId="0B69BB93" w14:textId="77777777" w:rsidTr="00C64AF6">
        <w:trPr>
          <w:tblCellSpacing w:w="15" w:type="dxa"/>
        </w:trPr>
        <w:tc>
          <w:tcPr>
            <w:tcW w:w="3402" w:type="dxa"/>
            <w:vAlign w:val="center"/>
            <w:hideMark/>
          </w:tcPr>
          <w:p w14:paraId="065337D2" w14:textId="77777777" w:rsidR="002555E5" w:rsidRPr="00966927" w:rsidRDefault="002555E5" w:rsidP="00C64AF6">
            <w:pPr>
              <w:spacing w:after="0" w:line="240" w:lineRule="auto"/>
              <w:rPr>
                <w:rFonts w:asciiTheme="minorHAnsi" w:hAnsiTheme="minorHAnsi"/>
                <w:color w:val="auto"/>
                <w:sz w:val="24"/>
                <w:szCs w:val="24"/>
              </w:rPr>
            </w:pPr>
            <w:proofErr w:type="gramStart"/>
            <w:r w:rsidRPr="00966927">
              <w:rPr>
                <w:rFonts w:asciiTheme="minorHAnsi" w:hAnsiTheme="minorHAnsi"/>
                <w:color w:val="auto"/>
                <w:sz w:val="24"/>
                <w:szCs w:val="24"/>
              </w:rPr>
              <w:t>UE</w:t>
            </w:r>
            <w:r>
              <w:rPr>
                <w:rFonts w:asciiTheme="minorHAnsi" w:hAnsiTheme="minorHAnsi"/>
                <w:color w:val="auto"/>
                <w:sz w:val="24"/>
                <w:szCs w:val="24"/>
              </w:rPr>
              <w:t xml:space="preserve"> Einzelsupervision</w:t>
            </w:r>
            <w:proofErr w:type="gramEnd"/>
          </w:p>
        </w:tc>
        <w:tc>
          <w:tcPr>
            <w:tcW w:w="1188" w:type="dxa"/>
            <w:vAlign w:val="center"/>
            <w:hideMark/>
          </w:tcPr>
          <w:p w14:paraId="41912BEF" w14:textId="499962FB" w:rsidR="002555E5" w:rsidRPr="00966927" w:rsidRDefault="002555E5" w:rsidP="00C64AF6">
            <w:pPr>
              <w:spacing w:after="0" w:line="240" w:lineRule="auto"/>
              <w:rPr>
                <w:rFonts w:asciiTheme="minorHAnsi" w:hAnsiTheme="minorHAnsi"/>
                <w:color w:val="auto"/>
                <w:sz w:val="24"/>
                <w:szCs w:val="24"/>
              </w:rPr>
            </w:pPr>
            <w:r>
              <w:rPr>
                <w:rFonts w:asciiTheme="minorHAnsi" w:hAnsiTheme="minorHAnsi"/>
                <w:color w:val="auto"/>
                <w:sz w:val="24"/>
                <w:szCs w:val="24"/>
              </w:rPr>
              <w:t xml:space="preserve"> 11</w:t>
            </w:r>
            <w:r>
              <w:rPr>
                <w:rFonts w:asciiTheme="minorHAnsi" w:hAnsiTheme="minorHAnsi"/>
                <w:color w:val="auto"/>
                <w:sz w:val="24"/>
                <w:szCs w:val="24"/>
              </w:rPr>
              <w:t>0,00</w:t>
            </w:r>
            <w:r w:rsidRPr="00966927">
              <w:rPr>
                <w:rFonts w:asciiTheme="minorHAnsi" w:hAnsiTheme="minorHAnsi"/>
                <w:color w:val="auto"/>
                <w:sz w:val="24"/>
                <w:szCs w:val="24"/>
              </w:rPr>
              <w:t xml:space="preserve"> €</w:t>
            </w:r>
          </w:p>
        </w:tc>
        <w:tc>
          <w:tcPr>
            <w:tcW w:w="0" w:type="auto"/>
          </w:tcPr>
          <w:p w14:paraId="794F55F3" w14:textId="77777777" w:rsidR="002555E5" w:rsidRDefault="002555E5" w:rsidP="00C64AF6">
            <w:pPr>
              <w:spacing w:after="0" w:line="240" w:lineRule="auto"/>
              <w:rPr>
                <w:rFonts w:asciiTheme="minorHAnsi" w:hAnsiTheme="minorHAnsi"/>
                <w:color w:val="auto"/>
                <w:sz w:val="24"/>
                <w:szCs w:val="24"/>
              </w:rPr>
            </w:pPr>
          </w:p>
        </w:tc>
        <w:tc>
          <w:tcPr>
            <w:tcW w:w="3961" w:type="dxa"/>
          </w:tcPr>
          <w:p w14:paraId="73A13B38" w14:textId="77777777" w:rsidR="002555E5" w:rsidRDefault="002555E5" w:rsidP="00C64AF6">
            <w:pPr>
              <w:spacing w:after="0" w:line="240" w:lineRule="auto"/>
              <w:jc w:val="right"/>
              <w:rPr>
                <w:rFonts w:asciiTheme="minorHAnsi" w:hAnsiTheme="minorHAnsi"/>
                <w:color w:val="auto"/>
                <w:sz w:val="24"/>
                <w:szCs w:val="24"/>
              </w:rPr>
            </w:pPr>
          </w:p>
        </w:tc>
      </w:tr>
    </w:tbl>
    <w:p w14:paraId="13BC0C49" w14:textId="77777777" w:rsidR="00545A38" w:rsidRDefault="00545A38"/>
    <w:sectPr w:rsidR="00545A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E5"/>
    <w:rsid w:val="002555E5"/>
    <w:rsid w:val="0054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9F4E"/>
  <w15:chartTrackingRefBased/>
  <w15:docId w15:val="{CA0472FC-7307-4D6C-BE62-AAFB28CF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55E5"/>
    <w:pPr>
      <w:spacing w:after="200" w:line="276" w:lineRule="auto"/>
    </w:pPr>
    <w:rPr>
      <w:rFonts w:ascii="Times New Roman" w:eastAsia="Times New Roman" w:hAnsi="Times New Roman" w:cs="Times New Roman"/>
      <w:color w:val="808080" w:themeColor="text1" w:themeTint="7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Fischer</dc:creator>
  <cp:keywords/>
  <dc:description/>
  <cp:lastModifiedBy>Martina Fischer</cp:lastModifiedBy>
  <cp:revision>1</cp:revision>
  <dcterms:created xsi:type="dcterms:W3CDTF">2023-12-11T14:01:00Z</dcterms:created>
  <dcterms:modified xsi:type="dcterms:W3CDTF">2023-12-11T14:04:00Z</dcterms:modified>
</cp:coreProperties>
</file>